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F18" w:rsidRPr="009C5F18" w:rsidRDefault="009C5F18" w:rsidP="009C5F18">
      <w:pPr>
        <w:spacing w:after="0" w:line="240" w:lineRule="auto"/>
        <w:jc w:val="center"/>
        <w:textAlignment w:val="center"/>
        <w:rPr>
          <w:rStyle w:val="Hyperlink"/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lt-LT"/>
        </w:rPr>
        <w:fldChar w:fldCharType="begin"/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lt-LT"/>
        </w:rPr>
        <w:instrText xml:space="preserve"> HYPERLINK "https://e-seimas.lrs.lt/portal/legalAct/lt/TAD/TAIS.456692/asr" </w:instrTex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lt-LT"/>
        </w:rPr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lt-LT"/>
        </w:rPr>
        <w:fldChar w:fldCharType="separate"/>
      </w:r>
      <w:r w:rsidRPr="009C5F18">
        <w:rPr>
          <w:rStyle w:val="Hyperlink"/>
          <w:rFonts w:ascii="Times New Roman" w:eastAsia="Times New Roman" w:hAnsi="Times New Roman" w:cs="Times New Roman"/>
          <w:b/>
          <w:bCs/>
          <w:sz w:val="27"/>
          <w:szCs w:val="27"/>
          <w:lang w:val="lt-LT"/>
        </w:rPr>
        <w:t>LIETUVOS RESPUBLIKOS SVEIKATOS APSAUGOS MINISTRAS</w:t>
      </w:r>
    </w:p>
    <w:p w:rsidR="009C5F18" w:rsidRPr="009C5F18" w:rsidRDefault="009C5F18" w:rsidP="009C5F18">
      <w:pPr>
        <w:spacing w:after="0" w:line="240" w:lineRule="auto"/>
        <w:jc w:val="center"/>
        <w:textAlignment w:val="center"/>
        <w:rPr>
          <w:rStyle w:val="Hyperlink"/>
          <w:rFonts w:ascii="Times New Roman" w:eastAsia="Times New Roman" w:hAnsi="Times New Roman" w:cs="Times New Roman"/>
          <w:sz w:val="27"/>
          <w:szCs w:val="27"/>
        </w:rPr>
      </w:pPr>
      <w:r w:rsidRPr="009C5F18">
        <w:rPr>
          <w:rStyle w:val="Hyperlink"/>
          <w:rFonts w:ascii="Times New Roman" w:eastAsia="Times New Roman" w:hAnsi="Times New Roman" w:cs="Times New Roman"/>
          <w:b/>
          <w:bCs/>
          <w:sz w:val="27"/>
          <w:szCs w:val="27"/>
          <w:lang w:val="lt-LT"/>
        </w:rPr>
        <w:t> </w:t>
      </w:r>
    </w:p>
    <w:p w:rsidR="009C5F18" w:rsidRPr="009C5F18" w:rsidRDefault="009C5F18" w:rsidP="009C5F18">
      <w:pPr>
        <w:spacing w:after="0" w:line="240" w:lineRule="auto"/>
        <w:jc w:val="center"/>
        <w:textAlignment w:val="center"/>
        <w:rPr>
          <w:rStyle w:val="Hyperlink"/>
          <w:rFonts w:ascii="Times New Roman" w:eastAsia="Times New Roman" w:hAnsi="Times New Roman" w:cs="Times New Roman"/>
          <w:sz w:val="27"/>
          <w:szCs w:val="27"/>
        </w:rPr>
      </w:pPr>
      <w:r w:rsidRPr="009C5F18">
        <w:rPr>
          <w:rStyle w:val="Hyperlink"/>
          <w:rFonts w:ascii="Times New Roman" w:eastAsia="Times New Roman" w:hAnsi="Times New Roman" w:cs="Times New Roman"/>
          <w:b/>
          <w:bCs/>
          <w:sz w:val="27"/>
          <w:szCs w:val="27"/>
          <w:lang w:val="lt-LT"/>
        </w:rPr>
        <w:t>ĮSAKYMAS</w:t>
      </w:r>
    </w:p>
    <w:p w:rsidR="009C5F18" w:rsidRDefault="009C5F18" w:rsidP="009C5F18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lt-LT"/>
        </w:rPr>
      </w:pPr>
      <w:r w:rsidRPr="009C5F18">
        <w:rPr>
          <w:rStyle w:val="Hyperlink"/>
          <w:rFonts w:ascii="Times New Roman" w:eastAsia="Times New Roman" w:hAnsi="Times New Roman" w:cs="Times New Roman"/>
          <w:b/>
          <w:bCs/>
          <w:sz w:val="27"/>
          <w:szCs w:val="27"/>
          <w:lang w:val="lt-LT"/>
        </w:rPr>
        <w:t>DĖL NĖŠČIŲJŲ, GIMDYVIŲ IR NAUJAGIMIŲ SVEIKATOS PRIEŽIŪROS TVARKOS APRAŠO PATVIRTINIMO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lt-LT"/>
        </w:rPr>
        <w:fldChar w:fldCharType="end"/>
      </w:r>
    </w:p>
    <w:p w:rsidR="009C5F18" w:rsidRPr="009C5F18" w:rsidRDefault="009C5F18" w:rsidP="009C5F18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ahoma" w:hAnsi="Tahoma" w:cs="Tahoma"/>
          <w:b/>
          <w:bCs/>
          <w:color w:val="333333"/>
          <w:sz w:val="23"/>
          <w:szCs w:val="23"/>
          <w:shd w:val="clear" w:color="auto" w:fill="FFFFFF"/>
        </w:rPr>
        <w:t>Galiojanti</w:t>
      </w:r>
      <w:proofErr w:type="spellEnd"/>
      <w:r>
        <w:rPr>
          <w:rFonts w:ascii="Tahoma" w:hAnsi="Tahoma" w:cs="Tahoma"/>
          <w:b/>
          <w:bCs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b/>
          <w:bCs/>
          <w:color w:val="333333"/>
          <w:sz w:val="23"/>
          <w:szCs w:val="23"/>
          <w:shd w:val="clear" w:color="auto" w:fill="FFFFFF"/>
        </w:rPr>
        <w:t>suvestinė</w:t>
      </w:r>
      <w:proofErr w:type="spellEnd"/>
      <w:r>
        <w:rPr>
          <w:rFonts w:ascii="Tahoma" w:hAnsi="Tahoma" w:cs="Tahoma"/>
          <w:b/>
          <w:bCs/>
          <w:color w:val="333333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b/>
          <w:bCs/>
          <w:color w:val="333333"/>
          <w:sz w:val="23"/>
          <w:szCs w:val="23"/>
          <w:shd w:val="clear" w:color="auto" w:fill="FFFFFF"/>
        </w:rPr>
        <w:t>redakcija</w:t>
      </w:r>
      <w:proofErr w:type="spellEnd"/>
      <w:r>
        <w:rPr>
          <w:rFonts w:ascii="Tahoma" w:hAnsi="Tahoma" w:cs="Tahoma"/>
          <w:b/>
          <w:bCs/>
          <w:color w:val="333333"/>
          <w:sz w:val="23"/>
          <w:szCs w:val="23"/>
          <w:shd w:val="clear" w:color="auto" w:fill="FFFFFF"/>
        </w:rPr>
        <w:t xml:space="preserve"> (</w:t>
      </w:r>
      <w:proofErr w:type="spellStart"/>
      <w:r>
        <w:rPr>
          <w:rFonts w:ascii="Tahoma" w:hAnsi="Tahoma" w:cs="Tahoma"/>
          <w:b/>
          <w:bCs/>
          <w:color w:val="333333"/>
          <w:sz w:val="23"/>
          <w:szCs w:val="23"/>
          <w:shd w:val="clear" w:color="auto" w:fill="FFFFFF"/>
        </w:rPr>
        <w:t>nuo</w:t>
      </w:r>
      <w:proofErr w:type="spellEnd"/>
      <w:r>
        <w:rPr>
          <w:rFonts w:ascii="Tahoma" w:hAnsi="Tahoma" w:cs="Tahoma"/>
          <w:b/>
          <w:bCs/>
          <w:color w:val="333333"/>
          <w:sz w:val="23"/>
          <w:szCs w:val="23"/>
          <w:shd w:val="clear" w:color="auto" w:fill="FFFFFF"/>
        </w:rPr>
        <w:t xml:space="preserve"> 2020-06-27)</w:t>
      </w:r>
    </w:p>
    <w:p w:rsidR="009C5F18" w:rsidRPr="009C5F18" w:rsidRDefault="009C5F18" w:rsidP="009C5F18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C5F1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lt-LT"/>
        </w:rPr>
        <w:t> </w:t>
      </w:r>
    </w:p>
    <w:p w:rsidR="009C5F18" w:rsidRPr="009C5F18" w:rsidRDefault="009C5F18" w:rsidP="009C5F18">
      <w:pPr>
        <w:spacing w:after="0" w:line="240" w:lineRule="auto"/>
        <w:ind w:left="3888"/>
        <w:rPr>
          <w:rFonts w:ascii="Times New Roman" w:eastAsia="Times New Roman" w:hAnsi="Times New Roman" w:cs="Times New Roman"/>
          <w:sz w:val="24"/>
          <w:szCs w:val="24"/>
        </w:rPr>
      </w:pPr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Nėščiųjų, gimdyvių ir naujagimių</w:t>
      </w:r>
      <w:bookmarkStart w:id="0" w:name="_GoBack"/>
      <w:bookmarkEnd w:id="0"/>
    </w:p>
    <w:p w:rsidR="009C5F18" w:rsidRPr="009C5F18" w:rsidRDefault="009C5F18" w:rsidP="009C5F18">
      <w:pPr>
        <w:spacing w:after="0" w:line="240" w:lineRule="auto"/>
        <w:ind w:left="3888"/>
        <w:rPr>
          <w:rFonts w:ascii="Times New Roman" w:eastAsia="Times New Roman" w:hAnsi="Times New Roman" w:cs="Times New Roman"/>
          <w:sz w:val="24"/>
          <w:szCs w:val="24"/>
        </w:rPr>
      </w:pPr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sveikatos priežiūros tvarkos aprašo</w:t>
      </w:r>
    </w:p>
    <w:p w:rsidR="009C5F18" w:rsidRPr="009C5F18" w:rsidRDefault="009C5F18" w:rsidP="009C5F18">
      <w:pPr>
        <w:spacing w:after="0" w:line="240" w:lineRule="auto"/>
        <w:ind w:left="3888"/>
        <w:rPr>
          <w:rFonts w:ascii="Times New Roman" w:eastAsia="Times New Roman" w:hAnsi="Times New Roman" w:cs="Times New Roman"/>
          <w:sz w:val="24"/>
          <w:szCs w:val="24"/>
        </w:rPr>
      </w:pPr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6 priedas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 </w:t>
      </w:r>
    </w:p>
    <w:p w:rsidR="009C5F18" w:rsidRPr="009C5F18" w:rsidRDefault="009C5F18" w:rsidP="009C5F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5F18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  <w:t>RIZIKOS VEIKSNIŲ SĄRAŠAS</w:t>
      </w:r>
    </w:p>
    <w:p w:rsidR="009C5F18" w:rsidRPr="009C5F18" w:rsidRDefault="009C5F18" w:rsidP="009C5F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5F18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  <w:t> </w:t>
      </w:r>
    </w:p>
    <w:p w:rsidR="009C5F18" w:rsidRPr="009C5F18" w:rsidRDefault="009C5F18" w:rsidP="009C5F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part_46ba23f887f0429297abf6b6bf8cb1c0"/>
      <w:bookmarkEnd w:id="1"/>
      <w:r w:rsidRPr="009C5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I SKYRIUS</w:t>
      </w:r>
    </w:p>
    <w:p w:rsidR="009C5F18" w:rsidRPr="009C5F18" w:rsidRDefault="009C5F18" w:rsidP="009C5F18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5F18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  <w:t>DIDELĖS RIZIKOS NĖŠTUMO VEIKSNIAI, KURIEMS ESANT NĖŠČIĄJĄ KONSULTUOJA AR </w:t>
      </w:r>
      <w:r w:rsidRPr="009C5F18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lt-LT"/>
        </w:rPr>
        <w:t>PRIŽIŪRI </w:t>
      </w:r>
      <w:r w:rsidRPr="009C5F18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  <w:t>GYDYTOJAS AKUŠERIS GINEKOLOGAS</w:t>
      </w:r>
    </w:p>
    <w:p w:rsidR="009C5F18" w:rsidRPr="009C5F18" w:rsidRDefault="009C5F18" w:rsidP="009C5F1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 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part_4d90529eab2e4db795c8c3697c876ab4"/>
      <w:bookmarkEnd w:id="2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1. </w:t>
      </w:r>
      <w:r w:rsidRPr="009C5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Nepalanki akušerinė anamnezė: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part_95cf81aea7c644d4be6fac1cbfb1fa31"/>
      <w:bookmarkEnd w:id="3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1.1. nevaisingumas;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part_4460fdda3827455abce60f458370514a"/>
      <w:bookmarkEnd w:id="4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1.2. vienas ir daugiau iš eilės neišnešioti nėštumai (vėlyvi (≥14</w:t>
      </w:r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lt-LT"/>
        </w:rPr>
        <w:t>+0</w:t>
      </w:r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 nėštumo savaitės) persileidimai ir (ar) nesivystantys nėštumai) ir (ar) priešlaikiniai gimdymai);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part_921438ff5a0a407b9a0bf7c52bd958b2"/>
      <w:bookmarkEnd w:id="5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1.3. cezario pjūvio operacija;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part_d400420e033c4c098e2733d26949a968"/>
      <w:bookmarkEnd w:id="6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1.4. gimdos operacija;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part_b48f4515b345444782ccc7c138adb2fd"/>
      <w:bookmarkEnd w:id="7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1.5. </w:t>
      </w:r>
      <w:proofErr w:type="spellStart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eklampsija</w:t>
      </w:r>
      <w:proofErr w:type="spellEnd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part_4530881fc2d147a8b5f6ee95719c00cb"/>
      <w:bookmarkEnd w:id="8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1.6. sunki </w:t>
      </w:r>
      <w:proofErr w:type="spellStart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preeklampsija</w:t>
      </w:r>
      <w:proofErr w:type="spellEnd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9" w:name="part_5689e7c4ad15415790ef6745d7e56115"/>
      <w:bookmarkEnd w:id="9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1.7. </w:t>
      </w:r>
      <w:proofErr w:type="spellStart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tromboembolinės</w:t>
      </w:r>
      <w:proofErr w:type="spellEnd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komplikacijos;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" w:name="part_6a14a45a5a5a49aaa23b2933125b7f41"/>
      <w:bookmarkEnd w:id="10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1.8. perinatalinė mirtis;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1" w:name="part_661509b7fdb144e28a46ca897cba88fd"/>
      <w:bookmarkEnd w:id="11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1.9. naujagimio centrinės nervų sistemos pažeidimas;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part_4e5dd89774fa467fbd764f88e98ec6cf"/>
      <w:bookmarkEnd w:id="12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1.10. naujagimio sklaidos trūkumai;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part_9a420b5db4ac45ecb1f266d431b38b56"/>
      <w:bookmarkEnd w:id="13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1.11. naujagimio hemolizinė liga;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4" w:name="part_80b85fabd3d148199751c40dcabb9a2b"/>
      <w:bookmarkEnd w:id="14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2. </w:t>
      </w:r>
      <w:r w:rsidRPr="009C5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Nepalanki nėščiosios būklė: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5" w:name="part_c132992d7c3c4d1cb470d23498c89f9a"/>
      <w:bookmarkEnd w:id="15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2.1. pirmą kartą gimdysianti nėščioji yra vyresnė nei 40 m.;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6" w:name="part_d2b412851de1441aa448f949ad3111ae"/>
      <w:bookmarkEnd w:id="16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2.2. pirmą kartą gimdysianti nėščioji yra jaunesnė nei 18 m.;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7" w:name="part_fdacba80319e4bf29893c0838d243d66"/>
      <w:bookmarkEnd w:id="17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2.3. nėščioji gimdysianti 5 kartą ar daugiau;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8" w:name="part_4b4d842a6db74fce9051167932af7e91"/>
      <w:bookmarkEnd w:id="18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2.4. </w:t>
      </w:r>
      <w:proofErr w:type="spellStart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Rh</w:t>
      </w:r>
      <w:proofErr w:type="spellEnd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ir kita </w:t>
      </w:r>
      <w:proofErr w:type="spellStart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izoimuninė</w:t>
      </w:r>
      <w:proofErr w:type="spellEnd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sensibilizacija;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9" w:name="part_1a8112c7219343c89744216cf22eb73c"/>
      <w:bookmarkEnd w:id="19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2.5. iki </w:t>
      </w:r>
      <w:r w:rsidRPr="009C5F18">
        <w:rPr>
          <w:rFonts w:ascii="Times New Roman" w:eastAsia="Times New Roman" w:hAnsi="Times New Roman" w:cs="Times New Roman"/>
          <w:sz w:val="24"/>
          <w:szCs w:val="24"/>
          <w:lang w:val="lt-LT"/>
        </w:rPr>
        <w:t>12</w:t>
      </w:r>
      <w:r w:rsidRPr="009C5F18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>+0</w:t>
      </w:r>
      <w:r w:rsidRPr="009C5F18"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  <w:t> </w:t>
      </w:r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nėštumo savaitės nustatytas kūno masės indeksas yra 30 ar didesnis;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0" w:name="part_3aabf78a27344d36a05e4cb45dfe4959"/>
      <w:bookmarkEnd w:id="20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2.6. atliktas pagalbinis apvaisinimas.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1" w:name="part_7a4d803833244f9399e946550313968e"/>
      <w:bookmarkEnd w:id="21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3. </w:t>
      </w:r>
      <w:r w:rsidRPr="009C5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Nėštumo patologija: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2" w:name="part_5eda9b6132af4d3ca877c21e13043b7f"/>
      <w:bookmarkEnd w:id="22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3.1. netaisyklinga vaisiaus padėtis nuo 36</w:t>
      </w:r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lt-LT"/>
        </w:rPr>
        <w:t>+0</w:t>
      </w:r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 nėštumo savaitės;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3" w:name="part_0df58eb3feca46bdb0c37e1b1ae30b8d"/>
      <w:bookmarkEnd w:id="23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3.2. daugiavaisis nėštumas;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4" w:name="part_1d44c13988f44fd5b5cc95c7a7ec4972"/>
      <w:bookmarkEnd w:id="24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3.3. </w:t>
      </w:r>
      <w:proofErr w:type="spellStart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oligohidramnionas</w:t>
      </w:r>
      <w:proofErr w:type="spellEnd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5" w:name="part_fed61e3693564655b698be2957eb7689"/>
      <w:bookmarkEnd w:id="25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3.4. </w:t>
      </w:r>
      <w:proofErr w:type="spellStart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polihidramnionas</w:t>
      </w:r>
      <w:proofErr w:type="spellEnd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6" w:name="part_2bd824f4b94046ad8a33affee70e4a46"/>
      <w:bookmarkEnd w:id="26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3.5. </w:t>
      </w:r>
      <w:proofErr w:type="spellStart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hipertenzinės</w:t>
      </w:r>
      <w:proofErr w:type="spellEnd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būklės;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7" w:name="part_43fd5cea848a4f11816b92c06693811f"/>
      <w:bookmarkEnd w:id="27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3.6. kraujavimas;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8" w:name="part_8a3abc47f763459f85db0417210a5919"/>
      <w:bookmarkEnd w:id="28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3.7. </w:t>
      </w:r>
      <w:r w:rsidRPr="009C5F18">
        <w:rPr>
          <w:rFonts w:ascii="Times New Roman" w:eastAsia="Times New Roman" w:hAnsi="Times New Roman" w:cs="Times New Roman"/>
          <w:sz w:val="24"/>
          <w:szCs w:val="24"/>
          <w:lang w:val="lt-LT"/>
        </w:rPr>
        <w:t>nėštumas tęsiasi po gimdymo termino (&gt;41</w:t>
      </w:r>
      <w:r w:rsidRPr="009C5F18">
        <w:rPr>
          <w:rFonts w:ascii="Times New Roman" w:eastAsia="Times New Roman" w:hAnsi="Times New Roman" w:cs="Times New Roman"/>
          <w:sz w:val="24"/>
          <w:szCs w:val="24"/>
          <w:vertAlign w:val="superscript"/>
          <w:lang w:val="lt-LT"/>
        </w:rPr>
        <w:t>+0</w:t>
      </w:r>
      <w:r w:rsidRPr="009C5F18">
        <w:rPr>
          <w:rFonts w:ascii="Times New Roman" w:eastAsia="Times New Roman" w:hAnsi="Times New Roman" w:cs="Times New Roman"/>
          <w:sz w:val="24"/>
          <w:szCs w:val="24"/>
          <w:lang w:val="lt-LT"/>
        </w:rPr>
        <w:t> nėštumo savaitės)</w:t>
      </w:r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9" w:name="part_80bcf2f33f3d4557b2d376268ebf1241"/>
      <w:bookmarkEnd w:id="29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3.8. placentos </w:t>
      </w:r>
      <w:proofErr w:type="spellStart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pirmeiga</w:t>
      </w:r>
      <w:proofErr w:type="spellEnd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.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0" w:name="part_8e9cbb34421142159c5e26a355af5569"/>
      <w:bookmarkEnd w:id="30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lastRenderedPageBreak/>
        <w:t>4. </w:t>
      </w:r>
      <w:r w:rsidRPr="009C5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Vaisiaus patologija: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1" w:name="part_a13dfcbf1d8e4d89b7dcd8bd6b3c7007"/>
      <w:bookmarkEnd w:id="31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4.1. stambus vaisius (svoris didesnis nei 90 </w:t>
      </w:r>
      <w:proofErr w:type="spellStart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procentilių</w:t>
      </w:r>
      <w:proofErr w:type="spellEnd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);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2" w:name="part_ef810ca3781349bc97734b7b532c6efe"/>
      <w:bookmarkEnd w:id="32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4.2. nepakankamas vaisiaus augimas (svoris mažesnis nei 10 </w:t>
      </w:r>
      <w:proofErr w:type="spellStart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procentilių</w:t>
      </w:r>
      <w:proofErr w:type="spellEnd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);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3" w:name="part_023ff282daa94934bff5b8bb5541aa10"/>
      <w:bookmarkEnd w:id="33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4.3. vaisiaus sklaidos trūkumai;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4" w:name="part_0bd4970ab84f410bb0b16373188941b7"/>
      <w:bookmarkEnd w:id="34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4.4. vaisiaus vandenė;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5" w:name="part_6b1ae2f9a3d8453793450aff2c8c74af"/>
      <w:bookmarkEnd w:id="35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4.5. vaisiaus širdies aritmija.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6" w:name="part_4ea687e794b14fa893bbeea1bfa44bc5"/>
      <w:bookmarkEnd w:id="36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5. </w:t>
      </w:r>
      <w:r w:rsidRPr="009C5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/>
        </w:rPr>
        <w:t>Nėščiosios ligos: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7" w:name="part_f8dcbf42f65f4525bf1e5ae8339bbf4d"/>
      <w:bookmarkEnd w:id="37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5.1. </w:t>
      </w:r>
      <w:proofErr w:type="spellStart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ekstragenitalinė</w:t>
      </w:r>
      <w:proofErr w:type="spellEnd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patologija, komplikuojanti nėštumo eigą;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8" w:name="part_237a5cac6668410391a21ac7e0496c60"/>
      <w:bookmarkEnd w:id="38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5.2. cukrinis ar </w:t>
      </w:r>
      <w:r w:rsidRPr="009C5F18">
        <w:rPr>
          <w:rFonts w:ascii="Times New Roman" w:eastAsia="Times New Roman" w:hAnsi="Times New Roman" w:cs="Times New Roman"/>
          <w:sz w:val="24"/>
          <w:szCs w:val="24"/>
          <w:lang w:val="lt-LT"/>
        </w:rPr>
        <w:t>nėščiųjų</w:t>
      </w:r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 diabetas;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9" w:name="part_7b0a8bbe6af34f9d9479de05a851b6b1"/>
      <w:bookmarkEnd w:id="39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5.3. </w:t>
      </w:r>
      <w:proofErr w:type="spellStart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pielonefritas</w:t>
      </w:r>
      <w:proofErr w:type="spellEnd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0" w:name="part_3c7c7c6970b5410eb532920ec79b3cb2"/>
      <w:bookmarkEnd w:id="40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5.4. onkologinės ligos;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1" w:name="part_77944936e76742b9a11288730255b103"/>
      <w:bookmarkEnd w:id="41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5.5. lyties organų sklaidos trūkumai;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2" w:name="part_1864ab211a9e479882c97cea80b74e8c"/>
      <w:bookmarkEnd w:id="42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5.6. gimdos miomos, komplikuojančios nėštumo eigą;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3" w:name="part_103422dbc046402fbdc8d291d8e45329"/>
      <w:bookmarkEnd w:id="43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5.7. alkoholizmas, narkomanija;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4" w:name="part_c9310b6e1e754112b6af173b87ae879f"/>
      <w:bookmarkEnd w:id="44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5.8. ŽIV, AIDS, </w:t>
      </w:r>
      <w:r w:rsidRPr="009C5F18">
        <w:rPr>
          <w:rFonts w:ascii="Times New Roman" w:eastAsia="Times New Roman" w:hAnsi="Times New Roman" w:cs="Times New Roman"/>
          <w:sz w:val="24"/>
          <w:szCs w:val="24"/>
          <w:lang w:val="lt-LT"/>
        </w:rPr>
        <w:t>hepatitai B ir C.</w:t>
      </w:r>
    </w:p>
    <w:p w:rsidR="009C5F18" w:rsidRPr="009C5F18" w:rsidRDefault="009C5F18" w:rsidP="009C5F18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5F18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  <w:t> </w:t>
      </w:r>
    </w:p>
    <w:p w:rsidR="009C5F18" w:rsidRPr="009C5F18" w:rsidRDefault="009C5F18" w:rsidP="009C5F18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45" w:name="part_4be72340b7c64e1690da458208eddc7e"/>
      <w:bookmarkEnd w:id="45"/>
      <w:r w:rsidRPr="009C5F18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  <w:t>II SKYRIUS</w:t>
      </w:r>
    </w:p>
    <w:p w:rsidR="009C5F18" w:rsidRPr="009C5F18" w:rsidRDefault="009C5F18" w:rsidP="009C5F18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C5F18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val="lt-LT"/>
        </w:rPr>
        <w:t>NAUJAGIMIŲ BGS INFEKCIJOS RIZIKOS VEIKSNIAI NĖŠTUMO METU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 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6" w:name="part_3c95d0bfc29b4032860302ca4762ec8a"/>
      <w:bookmarkEnd w:id="46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6. Anksčiau gimusiam naujagimiui nustatyta BGS infekcija.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7" w:name="part_39617e56b7f94b6b97f43433d3a85c6a"/>
      <w:bookmarkEnd w:id="47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7. Nėščiosios šlapimo takų ligos (esamo nėštumo metu), sukeltos BGS infekcijos.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 </w:t>
      </w:r>
    </w:p>
    <w:p w:rsidR="009C5F18" w:rsidRPr="009C5F18" w:rsidRDefault="009C5F18" w:rsidP="009C5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 </w:t>
      </w:r>
    </w:p>
    <w:p w:rsidR="009C5F18" w:rsidRPr="009C5F18" w:rsidRDefault="009C5F18" w:rsidP="009C5F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48" w:name="part_a84378fc8a524a3b908331eb001b59a3"/>
      <w:bookmarkEnd w:id="48"/>
      <w:r w:rsidRPr="009C5F1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_________________</w:t>
      </w:r>
    </w:p>
    <w:p w:rsidR="009C5F18" w:rsidRPr="009C5F18" w:rsidRDefault="009C5F18" w:rsidP="009C5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5F18">
        <w:rPr>
          <w:rFonts w:ascii="Times New Roman" w:eastAsia="Times New Roman" w:hAnsi="Times New Roman" w:cs="Times New Roman"/>
          <w:i/>
          <w:iCs/>
          <w:sz w:val="20"/>
          <w:szCs w:val="20"/>
          <w:lang w:val="lt-LT"/>
        </w:rPr>
        <w:t>Papildyta priedu:</w:t>
      </w:r>
    </w:p>
    <w:p w:rsidR="009C5F18" w:rsidRPr="009C5F18" w:rsidRDefault="009C5F18" w:rsidP="009C5F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F18">
        <w:rPr>
          <w:rFonts w:ascii="Times New Roman" w:eastAsia="Times New Roman" w:hAnsi="Times New Roman" w:cs="Times New Roman"/>
          <w:i/>
          <w:iCs/>
          <w:sz w:val="20"/>
          <w:szCs w:val="20"/>
          <w:lang w:val="lt-LT"/>
        </w:rPr>
        <w:t>Nr. </w:t>
      </w:r>
      <w:hyperlink r:id="rId4" w:tgtFrame="_parent" w:history="1">
        <w:r w:rsidRPr="009C5F18">
          <w:rPr>
            <w:rFonts w:ascii="Times New Roman" w:eastAsia="Times New Roman" w:hAnsi="Times New Roman" w:cs="Times New Roman"/>
            <w:i/>
            <w:iCs/>
            <w:color w:val="0000FF"/>
            <w:sz w:val="20"/>
            <w:szCs w:val="20"/>
            <w:u w:val="single"/>
            <w:lang w:val="lt-LT"/>
          </w:rPr>
          <w:t>V-865</w:t>
        </w:r>
      </w:hyperlink>
      <w:r w:rsidRPr="009C5F18">
        <w:rPr>
          <w:rFonts w:ascii="Times New Roman" w:eastAsia="Times New Roman" w:hAnsi="Times New Roman" w:cs="Times New Roman"/>
          <w:i/>
          <w:iCs/>
          <w:sz w:val="20"/>
          <w:szCs w:val="20"/>
          <w:lang w:val="lt-LT"/>
        </w:rPr>
        <w:t>, 2018-07-27, paskelbta TAR 2018-07-30, i. k. 2018-12612</w:t>
      </w:r>
    </w:p>
    <w:p w:rsidR="009C5F18" w:rsidRPr="009C5F18" w:rsidRDefault="009C5F18" w:rsidP="009C5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5F18">
        <w:rPr>
          <w:rFonts w:ascii="Times New Roman" w:eastAsia="Times New Roman" w:hAnsi="Times New Roman" w:cs="Times New Roman"/>
          <w:sz w:val="24"/>
          <w:szCs w:val="24"/>
          <w:lang w:val="lt-LT"/>
        </w:rPr>
        <w:t> </w:t>
      </w:r>
    </w:p>
    <w:p w:rsidR="00C459E3" w:rsidRDefault="00C459E3"/>
    <w:sectPr w:rsidR="00C459E3">
      <w:pgSz w:w="12240" w:h="15840"/>
      <w:pgMar w:top="1701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F18"/>
    <w:rsid w:val="009C5F18"/>
    <w:rsid w:val="00C4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D5614"/>
  <w15:chartTrackingRefBased/>
  <w15:docId w15:val="{255FEC0C-1DB7-401C-B9E1-2E3FB0A5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5F1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5F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7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9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54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7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27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72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04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53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54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12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80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77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65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60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40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8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69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86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1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93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83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85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4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89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42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00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37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27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95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63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46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40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19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8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27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23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66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49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76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48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96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5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89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788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46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02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4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8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-tar.lt/portal/legalAct.html?documentId=94fe371093fc11e8b93ad15b34c9248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Rokas</dc:creator>
  <cp:keywords/>
  <dc:description/>
  <cp:lastModifiedBy>Rokas</cp:lastModifiedBy>
  <cp:revision>1</cp:revision>
  <dcterms:created xsi:type="dcterms:W3CDTF">2021-07-12T09:18:00Z</dcterms:created>
  <dcterms:modified xsi:type="dcterms:W3CDTF">2021-07-12T09:21:00Z</dcterms:modified>
</cp:coreProperties>
</file>